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A" w:rsidRDefault="000442DA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2"/>
          <w:szCs w:val="42"/>
        </w:rPr>
      </w:pPr>
      <w:r w:rsidRPr="000442DA">
        <w:rPr>
          <w:rFonts w:ascii="Arial" w:hAnsi="Arial" w:cs="Arial"/>
          <w:color w:val="000000"/>
          <w:sz w:val="42"/>
          <w:szCs w:val="42"/>
        </w:rPr>
        <w:t>4E Framework for E-Learning</w:t>
      </w:r>
    </w:p>
    <w:p w:rsidR="000442DA" w:rsidRPr="000442DA" w:rsidRDefault="000442DA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442DA">
        <w:rPr>
          <w:rFonts w:ascii="Arial" w:hAnsi="Arial" w:cs="Arial"/>
          <w:color w:val="000000"/>
          <w:sz w:val="16"/>
          <w:szCs w:val="16"/>
        </w:rPr>
        <w:t xml:space="preserve">Developed by Leeds Beckett University and released under a Creative Commons licence http://www.leedsbeckett.ac.uk/partners/files/CLT_4EFrameworkIntroduction.pdf </w:t>
      </w:r>
      <w:r>
        <w:rPr>
          <w:rFonts w:ascii="Arial" w:hAnsi="Arial" w:cs="Arial"/>
          <w:color w:val="000000"/>
          <w:sz w:val="16"/>
          <w:szCs w:val="16"/>
        </w:rPr>
        <w:t>- modified for UAL.</w:t>
      </w:r>
    </w:p>
    <w:p w:rsidR="000442DA" w:rsidRDefault="00AD3240" w:rsidP="00AD3240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ab/>
        <w:t xml:space="preserve"> </w:t>
      </w:r>
    </w:p>
    <w:p w:rsidR="00EE1D67" w:rsidRPr="00215852" w:rsidRDefault="00EE1D67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40"/>
          <w:szCs w:val="40"/>
        </w:rPr>
      </w:pPr>
      <w:r w:rsidRPr="00215852">
        <w:rPr>
          <w:rFonts w:ascii="Arial" w:hAnsi="Arial" w:cs="Arial"/>
          <w:b/>
          <w:color w:val="000000"/>
          <w:sz w:val="40"/>
          <w:szCs w:val="40"/>
        </w:rPr>
        <w:t>Introduction</w:t>
      </w:r>
    </w:p>
    <w:p w:rsidR="000442DA" w:rsidRPr="000442DA" w:rsidRDefault="000442DA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2"/>
          <w:szCs w:val="42"/>
        </w:rPr>
      </w:pPr>
    </w:p>
    <w:p w:rsidR="00EE1D67" w:rsidRPr="000442DA" w:rsidRDefault="00EE1D67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442DA">
        <w:rPr>
          <w:rFonts w:ascii="Arial" w:hAnsi="Arial" w:cs="Arial"/>
          <w:color w:val="000000"/>
        </w:rPr>
        <w:t>The 4E framework is an approach to e</w:t>
      </w:r>
      <w:r w:rsidR="00AD3240">
        <w:rPr>
          <w:rFonts w:ascii="Arial" w:hAnsi="Arial" w:cs="Arial"/>
          <w:color w:val="000000"/>
        </w:rPr>
        <w:t>L</w:t>
      </w:r>
      <w:r w:rsidRPr="000442DA">
        <w:rPr>
          <w:rFonts w:ascii="Arial" w:hAnsi="Arial" w:cs="Arial"/>
          <w:color w:val="000000"/>
        </w:rPr>
        <w:t>earning activity that seeks to focus on the benefits of using</w:t>
      </w:r>
      <w:r w:rsidR="000442DA" w:rsidRPr="000442DA">
        <w:rPr>
          <w:rFonts w:ascii="Arial" w:hAnsi="Arial" w:cs="Arial"/>
          <w:color w:val="000000"/>
        </w:rPr>
        <w:t xml:space="preserve"> </w:t>
      </w:r>
      <w:r w:rsidRPr="000442DA">
        <w:rPr>
          <w:rFonts w:ascii="Arial" w:hAnsi="Arial" w:cs="Arial"/>
          <w:color w:val="000000"/>
        </w:rPr>
        <w:t>technology in learning &amp; teaching.</w:t>
      </w:r>
    </w:p>
    <w:p w:rsidR="00EE1D67" w:rsidRPr="000442DA" w:rsidRDefault="00EE1D67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42DA" w:rsidRPr="000442DA" w:rsidRDefault="00EE1D67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442DA">
        <w:rPr>
          <w:rFonts w:ascii="Arial" w:hAnsi="Arial" w:cs="Arial"/>
          <w:color w:val="000000"/>
        </w:rPr>
        <w:t>As Beetham et al have identified;</w:t>
      </w:r>
      <w:r w:rsidR="000442DA" w:rsidRPr="000442DA">
        <w:rPr>
          <w:rFonts w:ascii="Arial" w:hAnsi="Arial" w:cs="Arial"/>
          <w:color w:val="000000"/>
        </w:rPr>
        <w:t xml:space="preserve"> </w:t>
      </w:r>
      <w:r w:rsidRPr="000442DA">
        <w:rPr>
          <w:rFonts w:ascii="Arial" w:hAnsi="Arial" w:cs="Arial"/>
          <w:color w:val="000000"/>
        </w:rPr>
        <w:t>“Transformation is more about the human and organizational aspects of teaching and learning than it is</w:t>
      </w:r>
      <w:r w:rsidR="000442DA" w:rsidRPr="000442DA">
        <w:rPr>
          <w:rFonts w:ascii="Arial" w:hAnsi="Arial" w:cs="Arial"/>
          <w:color w:val="000000"/>
        </w:rPr>
        <w:t xml:space="preserve"> </w:t>
      </w:r>
      <w:r w:rsidRPr="000442DA">
        <w:rPr>
          <w:rFonts w:ascii="Arial" w:hAnsi="Arial" w:cs="Arial"/>
          <w:color w:val="000000"/>
        </w:rPr>
        <w:t>about the use of technology</w:t>
      </w:r>
      <w:r w:rsidR="00AD3240">
        <w:rPr>
          <w:rFonts w:ascii="Arial" w:hAnsi="Arial" w:cs="Arial"/>
          <w:color w:val="000000"/>
        </w:rPr>
        <w:t>.</w:t>
      </w:r>
      <w:r w:rsidRPr="000442DA">
        <w:rPr>
          <w:rFonts w:ascii="Arial" w:hAnsi="Arial" w:cs="Arial"/>
          <w:color w:val="000000"/>
        </w:rPr>
        <w:t>”</w:t>
      </w:r>
      <w:r w:rsidR="000442DA" w:rsidRPr="000442DA">
        <w:rPr>
          <w:rStyle w:val="FootnoteReference"/>
          <w:rFonts w:ascii="Arial" w:hAnsi="Arial" w:cs="Arial"/>
          <w:color w:val="000000"/>
        </w:rPr>
        <w:footnoteReference w:id="1"/>
      </w:r>
    </w:p>
    <w:p w:rsidR="000442DA" w:rsidRPr="000442DA" w:rsidRDefault="000442DA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E1D67" w:rsidRPr="000442DA" w:rsidRDefault="00EE1D67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442DA">
        <w:rPr>
          <w:rFonts w:ascii="Arial" w:hAnsi="Arial" w:cs="Arial"/>
          <w:color w:val="000000"/>
        </w:rPr>
        <w:t>The purpose of the framework is to</w:t>
      </w:r>
      <w:r w:rsidR="000442DA" w:rsidRPr="000442DA">
        <w:rPr>
          <w:rFonts w:ascii="Arial" w:hAnsi="Arial" w:cs="Arial"/>
          <w:color w:val="000000"/>
        </w:rPr>
        <w:t xml:space="preserve"> humanise the use of technology.</w:t>
      </w:r>
    </w:p>
    <w:p w:rsidR="000442DA" w:rsidRPr="000442DA" w:rsidRDefault="000442DA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E1D67" w:rsidRPr="000442DA" w:rsidRDefault="00EE1D67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442DA">
        <w:rPr>
          <w:rFonts w:ascii="Arial" w:hAnsi="Arial" w:cs="Arial"/>
          <w:color w:val="000000"/>
        </w:rPr>
        <w:t xml:space="preserve">The framework is based on </w:t>
      </w:r>
      <w:r w:rsidR="00AD3240">
        <w:rPr>
          <w:rFonts w:ascii="Arial" w:hAnsi="Arial" w:cs="Arial"/>
          <w:color w:val="000000"/>
        </w:rPr>
        <w:t xml:space="preserve">the </w:t>
      </w:r>
      <w:r w:rsidRPr="000442DA">
        <w:rPr>
          <w:rFonts w:ascii="Arial" w:hAnsi="Arial" w:cs="Arial"/>
          <w:color w:val="000000"/>
        </w:rPr>
        <w:t xml:space="preserve">four </w:t>
      </w:r>
      <w:proofErr w:type="spellStart"/>
      <w:r w:rsidRPr="000442DA">
        <w:rPr>
          <w:rFonts w:ascii="Arial" w:hAnsi="Arial" w:cs="Arial"/>
          <w:color w:val="000000"/>
        </w:rPr>
        <w:t>Es</w:t>
      </w:r>
      <w:proofErr w:type="spellEnd"/>
      <w:r w:rsidRPr="000442DA">
        <w:rPr>
          <w:rFonts w:ascii="Arial" w:hAnsi="Arial" w:cs="Arial"/>
          <w:color w:val="000000"/>
        </w:rPr>
        <w:t xml:space="preserve"> (see below for more detail)</w:t>
      </w:r>
      <w:r w:rsidR="00AD3240">
        <w:rPr>
          <w:rFonts w:ascii="Arial" w:hAnsi="Arial" w:cs="Arial"/>
          <w:color w:val="000000"/>
        </w:rPr>
        <w:t>, e</w:t>
      </w:r>
      <w:r w:rsidRPr="000442DA">
        <w:rPr>
          <w:rFonts w:ascii="Arial" w:hAnsi="Arial" w:cs="Arial"/>
          <w:color w:val="000000"/>
        </w:rPr>
        <w:t>ach communicating what technology</w:t>
      </w:r>
      <w:r w:rsidR="000442DA" w:rsidRPr="000442DA">
        <w:rPr>
          <w:rFonts w:ascii="Arial" w:hAnsi="Arial" w:cs="Arial"/>
          <w:color w:val="000000"/>
        </w:rPr>
        <w:t xml:space="preserve"> </w:t>
      </w:r>
      <w:r w:rsidRPr="000442DA">
        <w:rPr>
          <w:rFonts w:ascii="Arial" w:hAnsi="Arial" w:cs="Arial"/>
          <w:color w:val="000000"/>
        </w:rPr>
        <w:t>is doing for the learner and/or learning experience.</w:t>
      </w:r>
      <w:r w:rsidR="000442DA" w:rsidRPr="000442DA">
        <w:rPr>
          <w:rFonts w:ascii="Arial" w:hAnsi="Arial" w:cs="Arial"/>
          <w:color w:val="000000"/>
        </w:rPr>
        <w:t xml:space="preserve"> </w:t>
      </w:r>
      <w:r w:rsidRPr="000442DA">
        <w:rPr>
          <w:rFonts w:ascii="Arial" w:hAnsi="Arial" w:cs="Arial"/>
          <w:color w:val="000000"/>
        </w:rPr>
        <w:t xml:space="preserve">In discussions with staff </w:t>
      </w:r>
      <w:r w:rsidR="00851C7C">
        <w:rPr>
          <w:rFonts w:ascii="Arial" w:hAnsi="Arial" w:cs="Arial"/>
          <w:color w:val="000000"/>
        </w:rPr>
        <w:t>and</w:t>
      </w:r>
      <w:r w:rsidRPr="000442DA">
        <w:rPr>
          <w:rFonts w:ascii="Arial" w:hAnsi="Arial" w:cs="Arial"/>
          <w:color w:val="000000"/>
        </w:rPr>
        <w:t xml:space="preserve"> students we </w:t>
      </w:r>
      <w:r w:rsidR="000442DA" w:rsidRPr="000442DA">
        <w:rPr>
          <w:rFonts w:ascii="Arial" w:hAnsi="Arial" w:cs="Arial"/>
          <w:color w:val="000000"/>
        </w:rPr>
        <w:t>can</w:t>
      </w:r>
      <w:r w:rsidRPr="000442DA">
        <w:rPr>
          <w:rFonts w:ascii="Arial" w:hAnsi="Arial" w:cs="Arial"/>
          <w:color w:val="000000"/>
        </w:rPr>
        <w:t xml:space="preserve"> use these terms to ask questions about technology and how</w:t>
      </w:r>
      <w:r w:rsidR="000442DA" w:rsidRPr="000442DA">
        <w:rPr>
          <w:rFonts w:ascii="Arial" w:hAnsi="Arial" w:cs="Arial"/>
          <w:color w:val="000000"/>
        </w:rPr>
        <w:t xml:space="preserve"> </w:t>
      </w:r>
      <w:r w:rsidRPr="000442DA">
        <w:rPr>
          <w:rFonts w:ascii="Arial" w:hAnsi="Arial" w:cs="Arial"/>
          <w:color w:val="000000"/>
        </w:rPr>
        <w:t>we use it.</w:t>
      </w:r>
    </w:p>
    <w:p w:rsidR="000442DA" w:rsidRPr="000442DA" w:rsidRDefault="000442DA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E1D67" w:rsidRPr="000442DA" w:rsidRDefault="00EE1D67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442DA">
        <w:rPr>
          <w:rFonts w:ascii="Arial" w:hAnsi="Arial" w:cs="Arial"/>
          <w:color w:val="000000"/>
        </w:rPr>
        <w:t xml:space="preserve">The 4 </w:t>
      </w:r>
      <w:proofErr w:type="spellStart"/>
      <w:r w:rsidRPr="000442DA">
        <w:rPr>
          <w:rFonts w:ascii="Arial" w:hAnsi="Arial" w:cs="Arial"/>
          <w:color w:val="000000"/>
        </w:rPr>
        <w:t>Es</w:t>
      </w:r>
      <w:proofErr w:type="spellEnd"/>
      <w:r w:rsidRPr="000442DA">
        <w:rPr>
          <w:rFonts w:ascii="Arial" w:hAnsi="Arial" w:cs="Arial"/>
          <w:color w:val="000000"/>
        </w:rPr>
        <w:t xml:space="preserve"> are: Enable, Enhance, Enrich &amp; Empower and these can be attributed to questioning the use of</w:t>
      </w:r>
      <w:r w:rsidR="000442DA" w:rsidRPr="000442DA">
        <w:rPr>
          <w:rFonts w:ascii="Arial" w:hAnsi="Arial" w:cs="Arial"/>
          <w:color w:val="000000"/>
        </w:rPr>
        <w:t xml:space="preserve"> </w:t>
      </w:r>
      <w:r w:rsidRPr="000442DA">
        <w:rPr>
          <w:rFonts w:ascii="Arial" w:hAnsi="Arial" w:cs="Arial"/>
          <w:color w:val="000000"/>
        </w:rPr>
        <w:t>e</w:t>
      </w:r>
      <w:r w:rsidR="00851C7C">
        <w:rPr>
          <w:rFonts w:ascii="Arial" w:hAnsi="Arial" w:cs="Arial"/>
          <w:color w:val="000000"/>
        </w:rPr>
        <w:t>L</w:t>
      </w:r>
      <w:r w:rsidRPr="000442DA">
        <w:rPr>
          <w:rFonts w:ascii="Arial" w:hAnsi="Arial" w:cs="Arial"/>
          <w:color w:val="000000"/>
        </w:rPr>
        <w:t>earning</w:t>
      </w:r>
      <w:r w:rsidR="000442DA" w:rsidRPr="000442DA">
        <w:rPr>
          <w:rFonts w:ascii="Arial" w:hAnsi="Arial" w:cs="Arial"/>
          <w:color w:val="000000"/>
        </w:rPr>
        <w:t xml:space="preserve"> </w:t>
      </w:r>
      <w:r w:rsidRPr="000442DA">
        <w:rPr>
          <w:rFonts w:ascii="Arial" w:hAnsi="Arial" w:cs="Arial"/>
          <w:color w:val="000000"/>
        </w:rPr>
        <w:t>in the following ways:</w:t>
      </w:r>
      <w:r w:rsidR="000442DA" w:rsidRPr="000442DA">
        <w:rPr>
          <w:rFonts w:ascii="Arial" w:hAnsi="Arial" w:cs="Arial"/>
          <w:color w:val="000000"/>
        </w:rPr>
        <w:br/>
      </w:r>
    </w:p>
    <w:p w:rsidR="00EE1D67" w:rsidRPr="000442DA" w:rsidRDefault="00EE1D67" w:rsidP="000442D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 w:rsidRPr="000442DA">
        <w:rPr>
          <w:rFonts w:ascii="Arial" w:hAnsi="Arial" w:cs="Arial"/>
          <w:b/>
          <w:bCs/>
          <w:color w:val="000000"/>
        </w:rPr>
        <w:t xml:space="preserve">● </w:t>
      </w:r>
      <w:proofErr w:type="gramStart"/>
      <w:r w:rsidRPr="000442DA">
        <w:rPr>
          <w:rFonts w:ascii="Arial" w:hAnsi="Arial" w:cs="Arial"/>
          <w:b/>
          <w:bCs/>
          <w:color w:val="000000"/>
        </w:rPr>
        <w:t>What</w:t>
      </w:r>
      <w:proofErr w:type="gramEnd"/>
      <w:r w:rsidRPr="000442DA">
        <w:rPr>
          <w:rFonts w:ascii="Arial" w:hAnsi="Arial" w:cs="Arial"/>
          <w:b/>
          <w:bCs/>
          <w:color w:val="000000"/>
        </w:rPr>
        <w:t xml:space="preserve"> can technology “enable” us to do?</w:t>
      </w:r>
    </w:p>
    <w:p w:rsidR="00EE1D67" w:rsidRPr="000442DA" w:rsidRDefault="00EE1D67" w:rsidP="000442D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 w:rsidRPr="000442DA">
        <w:rPr>
          <w:rFonts w:ascii="Arial" w:hAnsi="Arial" w:cs="Arial"/>
          <w:b/>
          <w:bCs/>
          <w:color w:val="000000"/>
        </w:rPr>
        <w:t xml:space="preserve">● </w:t>
      </w:r>
      <w:proofErr w:type="gramStart"/>
      <w:r w:rsidRPr="000442DA">
        <w:rPr>
          <w:rFonts w:ascii="Arial" w:hAnsi="Arial" w:cs="Arial"/>
          <w:b/>
          <w:bCs/>
          <w:color w:val="000000"/>
        </w:rPr>
        <w:t>How</w:t>
      </w:r>
      <w:proofErr w:type="gramEnd"/>
      <w:r w:rsidRPr="000442DA">
        <w:rPr>
          <w:rFonts w:ascii="Arial" w:hAnsi="Arial" w:cs="Arial"/>
          <w:b/>
          <w:bCs/>
          <w:color w:val="000000"/>
        </w:rPr>
        <w:t xml:space="preserve"> can technology “enhance” what we already do?</w:t>
      </w:r>
    </w:p>
    <w:p w:rsidR="00EE1D67" w:rsidRPr="000442DA" w:rsidRDefault="00EE1D67" w:rsidP="000442D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 w:rsidRPr="000442DA">
        <w:rPr>
          <w:rFonts w:ascii="Arial" w:hAnsi="Arial" w:cs="Arial"/>
          <w:b/>
          <w:bCs/>
          <w:color w:val="000000"/>
        </w:rPr>
        <w:t xml:space="preserve">● </w:t>
      </w:r>
      <w:proofErr w:type="gramStart"/>
      <w:r w:rsidRPr="000442DA">
        <w:rPr>
          <w:rFonts w:ascii="Arial" w:hAnsi="Arial" w:cs="Arial"/>
          <w:b/>
          <w:bCs/>
          <w:color w:val="000000"/>
        </w:rPr>
        <w:t>How</w:t>
      </w:r>
      <w:proofErr w:type="gramEnd"/>
      <w:r w:rsidRPr="000442DA">
        <w:rPr>
          <w:rFonts w:ascii="Arial" w:hAnsi="Arial" w:cs="Arial"/>
          <w:b/>
          <w:bCs/>
          <w:color w:val="000000"/>
        </w:rPr>
        <w:t xml:space="preserve"> can technology “enrich” our learning experiences?</w:t>
      </w:r>
    </w:p>
    <w:p w:rsidR="00EE1D67" w:rsidRPr="000442DA" w:rsidRDefault="00EE1D67" w:rsidP="000442D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 w:rsidRPr="000442DA">
        <w:rPr>
          <w:rFonts w:ascii="Arial" w:hAnsi="Arial" w:cs="Arial"/>
          <w:b/>
          <w:bCs/>
          <w:color w:val="000000"/>
        </w:rPr>
        <w:t xml:space="preserve">● </w:t>
      </w:r>
      <w:proofErr w:type="gramStart"/>
      <w:r w:rsidRPr="000442DA">
        <w:rPr>
          <w:rFonts w:ascii="Arial" w:hAnsi="Arial" w:cs="Arial"/>
          <w:b/>
          <w:bCs/>
          <w:color w:val="000000"/>
        </w:rPr>
        <w:t>How</w:t>
      </w:r>
      <w:proofErr w:type="gramEnd"/>
      <w:r w:rsidRPr="000442DA">
        <w:rPr>
          <w:rFonts w:ascii="Arial" w:hAnsi="Arial" w:cs="Arial"/>
          <w:b/>
          <w:bCs/>
          <w:color w:val="000000"/>
        </w:rPr>
        <w:t xml:space="preserve"> can technology “empower” learners &amp; teachers?</w:t>
      </w:r>
      <w:r w:rsidR="000442DA" w:rsidRPr="000442DA">
        <w:rPr>
          <w:rFonts w:ascii="Arial" w:hAnsi="Arial" w:cs="Arial"/>
          <w:b/>
          <w:bCs/>
          <w:color w:val="000000"/>
        </w:rPr>
        <w:br/>
      </w:r>
    </w:p>
    <w:p w:rsidR="00EE1D67" w:rsidRPr="000442DA" w:rsidRDefault="00EE1D67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442DA">
        <w:rPr>
          <w:rFonts w:ascii="Arial" w:hAnsi="Arial" w:cs="Arial"/>
          <w:color w:val="000000"/>
        </w:rPr>
        <w:t>This is not about using technology for technology</w:t>
      </w:r>
      <w:r w:rsidR="00851C7C">
        <w:rPr>
          <w:rFonts w:ascii="Arial" w:hAnsi="Arial" w:cs="Arial"/>
          <w:color w:val="000000"/>
        </w:rPr>
        <w:t>’s</w:t>
      </w:r>
      <w:r w:rsidRPr="000442DA">
        <w:rPr>
          <w:rFonts w:ascii="Arial" w:hAnsi="Arial" w:cs="Arial"/>
          <w:color w:val="000000"/>
        </w:rPr>
        <w:t xml:space="preserve"> sake, but is about identifying the need/benefit of using a</w:t>
      </w:r>
      <w:r w:rsidR="000442DA" w:rsidRPr="000442DA">
        <w:rPr>
          <w:rFonts w:ascii="Arial" w:hAnsi="Arial" w:cs="Arial"/>
          <w:color w:val="000000"/>
        </w:rPr>
        <w:t xml:space="preserve"> </w:t>
      </w:r>
      <w:r w:rsidRPr="000442DA">
        <w:rPr>
          <w:rFonts w:ascii="Arial" w:hAnsi="Arial" w:cs="Arial"/>
          <w:color w:val="000000"/>
        </w:rPr>
        <w:t xml:space="preserve">technology and ensuring its effective use, with the associated support systems to help staff </w:t>
      </w:r>
      <w:r w:rsidR="00851C7C">
        <w:rPr>
          <w:rFonts w:ascii="Arial" w:hAnsi="Arial" w:cs="Arial"/>
          <w:color w:val="000000"/>
        </w:rPr>
        <w:t>and</w:t>
      </w:r>
      <w:r w:rsidR="000442DA" w:rsidRPr="000442DA">
        <w:rPr>
          <w:rFonts w:ascii="Arial" w:hAnsi="Arial" w:cs="Arial"/>
          <w:color w:val="000000"/>
        </w:rPr>
        <w:t xml:space="preserve"> </w:t>
      </w:r>
      <w:r w:rsidRPr="000442DA">
        <w:rPr>
          <w:rFonts w:ascii="Arial" w:hAnsi="Arial" w:cs="Arial"/>
          <w:color w:val="000000"/>
        </w:rPr>
        <w:t>students build confidence in their use.</w:t>
      </w:r>
    </w:p>
    <w:p w:rsidR="00DC4D5A" w:rsidRPr="000442DA" w:rsidRDefault="00DC4D5A" w:rsidP="00044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8B8B8"/>
          <w:sz w:val="17"/>
          <w:szCs w:val="17"/>
        </w:rPr>
      </w:pPr>
    </w:p>
    <w:p w:rsidR="00EE1D67" w:rsidRPr="000442DA" w:rsidRDefault="00EE1D67">
      <w:pPr>
        <w:rPr>
          <w:rFonts w:ascii="Arial" w:hAnsi="Arial" w:cs="Arial"/>
          <w:color w:val="B8B8B8"/>
          <w:sz w:val="17"/>
          <w:szCs w:val="17"/>
        </w:rPr>
      </w:pPr>
      <w:r w:rsidRPr="000442DA">
        <w:rPr>
          <w:rFonts w:ascii="Arial" w:hAnsi="Arial" w:cs="Arial"/>
          <w:color w:val="B8B8B8"/>
          <w:sz w:val="17"/>
          <w:szCs w:val="17"/>
        </w:rPr>
        <w:br w:type="page"/>
      </w:r>
    </w:p>
    <w:p w:rsidR="00EE1D67" w:rsidRPr="000442DA" w:rsidRDefault="00EE1D67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42DA">
        <w:rPr>
          <w:rFonts w:ascii="Arial" w:hAnsi="Arial" w:cs="Arial"/>
          <w:b/>
          <w:bCs/>
          <w:sz w:val="40"/>
          <w:szCs w:val="40"/>
        </w:rPr>
        <w:lastRenderedPageBreak/>
        <w:t>Enable</w:t>
      </w:r>
      <w:r w:rsidRPr="000442DA">
        <w:rPr>
          <w:rFonts w:ascii="Arial" w:hAnsi="Arial" w:cs="Arial"/>
          <w:b/>
          <w:bCs/>
          <w:sz w:val="20"/>
          <w:szCs w:val="20"/>
        </w:rPr>
        <w:t xml:space="preserve"> </w:t>
      </w:r>
      <w:r w:rsidR="000442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15852">
        <w:rPr>
          <w:rFonts w:ascii="Arial" w:hAnsi="Arial" w:cs="Arial"/>
          <w:b/>
          <w:bCs/>
        </w:rPr>
        <w:t>To</w:t>
      </w:r>
      <w:r w:rsidR="000442DA" w:rsidRPr="00215852">
        <w:rPr>
          <w:rFonts w:ascii="Arial" w:hAnsi="Arial" w:cs="Arial"/>
          <w:b/>
          <w:bCs/>
        </w:rPr>
        <w:t xml:space="preserve"> </w:t>
      </w:r>
      <w:r w:rsidRPr="00215852">
        <w:rPr>
          <w:rFonts w:ascii="Arial" w:hAnsi="Arial" w:cs="Arial"/>
          <w:b/>
          <w:bCs/>
        </w:rPr>
        <w:t>supply with the means, knowledge, or opportunity</w:t>
      </w:r>
      <w:r w:rsidRPr="000442DA">
        <w:rPr>
          <w:rFonts w:ascii="Arial" w:hAnsi="Arial" w:cs="Arial"/>
          <w:b/>
          <w:bCs/>
          <w:sz w:val="20"/>
          <w:szCs w:val="20"/>
        </w:rPr>
        <w:t>.</w:t>
      </w:r>
      <w:r w:rsidR="00215852">
        <w:rPr>
          <w:rFonts w:ascii="Arial" w:hAnsi="Arial" w:cs="Arial"/>
          <w:b/>
          <w:bCs/>
          <w:sz w:val="20"/>
          <w:szCs w:val="20"/>
        </w:rPr>
        <w:br/>
      </w:r>
    </w:p>
    <w:p w:rsidR="00EE1D67" w:rsidRPr="000442DA" w:rsidRDefault="00EE1D67" w:rsidP="00E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42DA">
        <w:rPr>
          <w:rFonts w:ascii="Arial" w:hAnsi="Arial" w:cs="Arial"/>
        </w:rPr>
        <w:t>Technology is being implemented to “enable” a process, activity, function or service to take place. Using</w:t>
      </w:r>
      <w:r w:rsidR="000442DA" w:rsidRPr="000442DA">
        <w:rPr>
          <w:rFonts w:ascii="Arial" w:hAnsi="Arial" w:cs="Arial"/>
        </w:rPr>
        <w:t xml:space="preserve"> </w:t>
      </w:r>
      <w:r w:rsidRPr="000442DA">
        <w:rPr>
          <w:rFonts w:ascii="Arial" w:hAnsi="Arial" w:cs="Arial"/>
        </w:rPr>
        <w:t>technology as an enabler for learning &amp; teaching encourages staff and students to think about the role that</w:t>
      </w:r>
      <w:r w:rsidR="000442DA" w:rsidRPr="000442DA">
        <w:rPr>
          <w:rFonts w:ascii="Arial" w:hAnsi="Arial" w:cs="Arial"/>
        </w:rPr>
        <w:t xml:space="preserve"> </w:t>
      </w:r>
      <w:r w:rsidRPr="000442DA">
        <w:rPr>
          <w:rFonts w:ascii="Arial" w:hAnsi="Arial" w:cs="Arial"/>
        </w:rPr>
        <w:t>technology plays in “enabling” learning &amp; teaching activity.</w:t>
      </w:r>
    </w:p>
    <w:p w:rsidR="00EE1D67" w:rsidRDefault="00EE1D67" w:rsidP="00EE1D67">
      <w:pPr>
        <w:rPr>
          <w:rFonts w:ascii="Arial" w:hAnsi="Arial" w:cs="Arial"/>
          <w:sz w:val="20"/>
          <w:szCs w:val="20"/>
        </w:rPr>
      </w:pPr>
    </w:p>
    <w:p w:rsidR="00215852" w:rsidRPr="00215852" w:rsidRDefault="00215852" w:rsidP="00EE1D67">
      <w:pPr>
        <w:rPr>
          <w:rFonts w:ascii="Arial" w:hAnsi="Arial" w:cs="Arial"/>
        </w:rPr>
      </w:pPr>
      <w:r w:rsidRPr="00215852">
        <w:rPr>
          <w:rFonts w:ascii="Arial" w:hAnsi="Arial" w:cs="Arial"/>
        </w:rPr>
        <w:t>Examples: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3543"/>
        <w:gridCol w:w="3351"/>
      </w:tblGrid>
      <w:tr w:rsidR="00EE1D67" w:rsidRPr="000442DA" w:rsidTr="00215852">
        <w:tc>
          <w:tcPr>
            <w:tcW w:w="2122" w:type="dxa"/>
            <w:shd w:val="clear" w:color="auto" w:fill="D9D9D9" w:themeFill="background1" w:themeFillShade="D9"/>
          </w:tcPr>
          <w:p w:rsidR="00EE1D67" w:rsidRPr="000442DA" w:rsidRDefault="00EE1D67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 xml:space="preserve">Technology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EE1D67" w:rsidRPr="000442DA" w:rsidRDefault="00EE1D67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 xml:space="preserve">Activity 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EE1D67" w:rsidRPr="000442DA" w:rsidRDefault="00EE1D67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Enables</w:t>
            </w:r>
          </w:p>
        </w:tc>
      </w:tr>
      <w:tr w:rsidR="00EE1D67" w:rsidRPr="000442DA" w:rsidTr="00215852">
        <w:tc>
          <w:tcPr>
            <w:tcW w:w="2122" w:type="dxa"/>
          </w:tcPr>
          <w:p w:rsidR="00EE1D67" w:rsidRPr="000442DA" w:rsidRDefault="00EE1D67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Moodle</w:t>
            </w:r>
          </w:p>
        </w:tc>
        <w:tc>
          <w:tcPr>
            <w:tcW w:w="3543" w:type="dxa"/>
          </w:tcPr>
          <w:p w:rsidR="00EE1D67" w:rsidRPr="000442DA" w:rsidRDefault="000C1A74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Providing course related mater</w:t>
            </w:r>
            <w:r w:rsidR="00130A1B" w:rsidRPr="000442DA">
              <w:rPr>
                <w:rFonts w:ascii="Arial" w:hAnsi="Arial" w:cs="Arial"/>
              </w:rPr>
              <w:t>ials</w:t>
            </w:r>
          </w:p>
        </w:tc>
        <w:tc>
          <w:tcPr>
            <w:tcW w:w="3351" w:type="dxa"/>
          </w:tcPr>
          <w:p w:rsidR="000C1A74" w:rsidRPr="000442DA" w:rsidRDefault="000C1A74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Enables access to materials in a flexible manner</w:t>
            </w:r>
            <w:r w:rsidR="00130A1B" w:rsidRPr="000442DA">
              <w:rPr>
                <w:rFonts w:ascii="Arial" w:hAnsi="Arial" w:cs="Arial"/>
              </w:rPr>
              <w:t xml:space="preserve"> on and off site</w:t>
            </w:r>
            <w:r w:rsidRPr="000442DA">
              <w:rPr>
                <w:rFonts w:ascii="Arial" w:hAnsi="Arial" w:cs="Arial"/>
              </w:rPr>
              <w:t xml:space="preserve">. </w:t>
            </w:r>
          </w:p>
        </w:tc>
      </w:tr>
      <w:tr w:rsidR="00EE1D67" w:rsidRPr="000442DA" w:rsidTr="00215852">
        <w:tc>
          <w:tcPr>
            <w:tcW w:w="2122" w:type="dxa"/>
          </w:tcPr>
          <w:p w:rsidR="00EE1D67" w:rsidRPr="000442DA" w:rsidRDefault="000C1A74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Workflow</w:t>
            </w:r>
          </w:p>
        </w:tc>
        <w:tc>
          <w:tcPr>
            <w:tcW w:w="3543" w:type="dxa"/>
          </w:tcPr>
          <w:p w:rsidR="00EE1D67" w:rsidRPr="000442DA" w:rsidRDefault="000C1A74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Encouraging students to develop their own online portfolios</w:t>
            </w:r>
          </w:p>
        </w:tc>
        <w:tc>
          <w:tcPr>
            <w:tcW w:w="3351" w:type="dxa"/>
          </w:tcPr>
          <w:p w:rsidR="000C1A74" w:rsidRPr="000442DA" w:rsidRDefault="000C1A74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Enables students to make their work visible.</w:t>
            </w:r>
          </w:p>
        </w:tc>
      </w:tr>
      <w:tr w:rsidR="00EE1D67" w:rsidRPr="000442DA" w:rsidTr="00215852">
        <w:tc>
          <w:tcPr>
            <w:tcW w:w="2122" w:type="dxa"/>
          </w:tcPr>
          <w:p w:rsidR="00EE1D67" w:rsidRPr="000442DA" w:rsidRDefault="000C1A74" w:rsidP="00EE1D67">
            <w:pPr>
              <w:rPr>
                <w:rFonts w:ascii="Arial" w:hAnsi="Arial" w:cs="Arial"/>
              </w:rPr>
            </w:pPr>
            <w:proofErr w:type="spellStart"/>
            <w:r w:rsidRPr="000442DA">
              <w:rPr>
                <w:rFonts w:ascii="Arial" w:hAnsi="Arial" w:cs="Arial"/>
              </w:rPr>
              <w:t>MyBlogs</w:t>
            </w:r>
            <w:proofErr w:type="spellEnd"/>
          </w:p>
        </w:tc>
        <w:tc>
          <w:tcPr>
            <w:tcW w:w="3543" w:type="dxa"/>
          </w:tcPr>
          <w:p w:rsidR="00EE1D67" w:rsidRPr="000442DA" w:rsidRDefault="000C1A74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Requiring students to blog as part of their course</w:t>
            </w:r>
          </w:p>
        </w:tc>
        <w:tc>
          <w:tcPr>
            <w:tcW w:w="3351" w:type="dxa"/>
          </w:tcPr>
          <w:p w:rsidR="00EE1D67" w:rsidRPr="000442DA" w:rsidRDefault="000C1A74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Enables students to share their thinking widely.</w:t>
            </w:r>
          </w:p>
        </w:tc>
      </w:tr>
      <w:tr w:rsidR="00EE1D67" w:rsidRPr="000442DA" w:rsidTr="00215852">
        <w:tc>
          <w:tcPr>
            <w:tcW w:w="2122" w:type="dxa"/>
          </w:tcPr>
          <w:p w:rsidR="00EE1D67" w:rsidRPr="000442DA" w:rsidRDefault="000C1A74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BB Collaborate</w:t>
            </w:r>
          </w:p>
        </w:tc>
        <w:tc>
          <w:tcPr>
            <w:tcW w:w="3543" w:type="dxa"/>
          </w:tcPr>
          <w:p w:rsidR="00EE1D67" w:rsidRPr="000442DA" w:rsidRDefault="000C1A74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Running synchronous online sessions</w:t>
            </w:r>
          </w:p>
        </w:tc>
        <w:tc>
          <w:tcPr>
            <w:tcW w:w="3351" w:type="dxa"/>
          </w:tcPr>
          <w:p w:rsidR="00EE1D67" w:rsidRPr="000442DA" w:rsidRDefault="000C1A74" w:rsidP="00EE1D67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Enables remote students to take part in communal learning.</w:t>
            </w:r>
          </w:p>
        </w:tc>
      </w:tr>
    </w:tbl>
    <w:p w:rsidR="00130A1B" w:rsidRPr="000442DA" w:rsidRDefault="00130A1B" w:rsidP="00EE1D67">
      <w:pPr>
        <w:rPr>
          <w:rFonts w:ascii="Arial" w:hAnsi="Arial" w:cs="Arial"/>
        </w:rPr>
      </w:pPr>
    </w:p>
    <w:p w:rsidR="00130A1B" w:rsidRPr="00215852" w:rsidRDefault="00130A1B" w:rsidP="00215852">
      <w:pPr>
        <w:rPr>
          <w:rFonts w:ascii="Arial" w:hAnsi="Arial" w:cs="Arial"/>
        </w:rPr>
      </w:pPr>
      <w:r w:rsidRPr="000442DA">
        <w:rPr>
          <w:rFonts w:ascii="Arial" w:hAnsi="Arial" w:cs="Arial"/>
          <w:b/>
          <w:bCs/>
          <w:sz w:val="40"/>
          <w:szCs w:val="40"/>
        </w:rPr>
        <w:t>Enhance</w:t>
      </w:r>
      <w:r w:rsidRPr="000442DA">
        <w:rPr>
          <w:rFonts w:ascii="Arial" w:hAnsi="Arial" w:cs="Arial"/>
          <w:b/>
          <w:bCs/>
          <w:sz w:val="20"/>
          <w:szCs w:val="20"/>
        </w:rPr>
        <w:t xml:space="preserve"> </w:t>
      </w:r>
      <w:r w:rsidR="000442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15852">
        <w:rPr>
          <w:rFonts w:ascii="Arial" w:hAnsi="Arial" w:cs="Arial"/>
          <w:b/>
          <w:bCs/>
        </w:rPr>
        <w:t>To</w:t>
      </w:r>
      <w:r w:rsidR="000442DA" w:rsidRPr="00215852">
        <w:rPr>
          <w:rFonts w:ascii="Arial" w:hAnsi="Arial" w:cs="Arial"/>
          <w:b/>
          <w:bCs/>
        </w:rPr>
        <w:t xml:space="preserve"> </w:t>
      </w:r>
      <w:r w:rsidRPr="00215852">
        <w:rPr>
          <w:rFonts w:ascii="Arial" w:hAnsi="Arial" w:cs="Arial"/>
          <w:b/>
          <w:bCs/>
        </w:rPr>
        <w:t>make greater, as in value, or effectiveness.</w:t>
      </w:r>
      <w:r w:rsidR="00215852">
        <w:rPr>
          <w:rFonts w:ascii="Arial" w:hAnsi="Arial" w:cs="Arial"/>
          <w:b/>
          <w:bCs/>
          <w:sz w:val="20"/>
          <w:szCs w:val="20"/>
        </w:rPr>
        <w:br/>
      </w:r>
    </w:p>
    <w:p w:rsidR="00130A1B" w:rsidRPr="00215852" w:rsidRDefault="00130A1B" w:rsidP="00130A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5852">
        <w:rPr>
          <w:rFonts w:ascii="Arial" w:hAnsi="Arial" w:cs="Arial"/>
        </w:rPr>
        <w:t>Technology is being implemented to “enhance” a process, activity, function or service that is already</w:t>
      </w:r>
      <w:r w:rsidR="000442DA" w:rsidRPr="00215852">
        <w:rPr>
          <w:rFonts w:ascii="Arial" w:hAnsi="Arial" w:cs="Arial"/>
        </w:rPr>
        <w:t xml:space="preserve"> </w:t>
      </w:r>
      <w:r w:rsidRPr="00215852">
        <w:rPr>
          <w:rFonts w:ascii="Arial" w:hAnsi="Arial" w:cs="Arial"/>
        </w:rPr>
        <w:t>happening in some form. Using technology as an enhancer for learning moves staff and students beyond</w:t>
      </w:r>
      <w:r w:rsidR="000442DA" w:rsidRPr="00215852">
        <w:rPr>
          <w:rFonts w:ascii="Arial" w:hAnsi="Arial" w:cs="Arial"/>
        </w:rPr>
        <w:t xml:space="preserve"> </w:t>
      </w:r>
      <w:r w:rsidRPr="00215852">
        <w:rPr>
          <w:rFonts w:ascii="Arial" w:hAnsi="Arial" w:cs="Arial"/>
        </w:rPr>
        <w:t>enabling, to think about how technology can be utilised to provide an enhancement to the learning</w:t>
      </w:r>
      <w:r w:rsidR="000442DA" w:rsidRPr="00215852">
        <w:rPr>
          <w:rFonts w:ascii="Arial" w:hAnsi="Arial" w:cs="Arial"/>
        </w:rPr>
        <w:t xml:space="preserve"> </w:t>
      </w:r>
      <w:r w:rsidRPr="00215852">
        <w:rPr>
          <w:rFonts w:ascii="Arial" w:hAnsi="Arial" w:cs="Arial"/>
        </w:rPr>
        <w:t>experience.</w:t>
      </w:r>
    </w:p>
    <w:p w:rsidR="00215852" w:rsidRPr="000442DA" w:rsidRDefault="00215852" w:rsidP="00044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30A1B" w:rsidRPr="00215852" w:rsidRDefault="00215852" w:rsidP="00130A1B">
      <w:pPr>
        <w:rPr>
          <w:rFonts w:ascii="Arial" w:hAnsi="Arial" w:cs="Arial"/>
        </w:rPr>
      </w:pPr>
      <w:r w:rsidRPr="00215852">
        <w:rPr>
          <w:rFonts w:ascii="Arial" w:hAnsi="Arial" w:cs="Arial"/>
        </w:rPr>
        <w:t>Examples: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3543"/>
        <w:gridCol w:w="3351"/>
      </w:tblGrid>
      <w:tr w:rsidR="00130A1B" w:rsidRPr="000442DA" w:rsidTr="00215852">
        <w:tc>
          <w:tcPr>
            <w:tcW w:w="2122" w:type="dxa"/>
            <w:shd w:val="clear" w:color="auto" w:fill="D9D9D9" w:themeFill="background1" w:themeFillShade="D9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 xml:space="preserve">Technology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 xml:space="preserve">Activity 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 xml:space="preserve">Enhances </w:t>
            </w:r>
          </w:p>
        </w:tc>
      </w:tr>
      <w:tr w:rsidR="00130A1B" w:rsidRPr="000442DA" w:rsidTr="00215852">
        <w:tc>
          <w:tcPr>
            <w:tcW w:w="2122" w:type="dxa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Moodle</w:t>
            </w:r>
          </w:p>
        </w:tc>
        <w:tc>
          <w:tcPr>
            <w:tcW w:w="3543" w:type="dxa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Using news forums to keep students up to date with course related activity.</w:t>
            </w:r>
          </w:p>
        </w:tc>
        <w:tc>
          <w:tcPr>
            <w:tcW w:w="3351" w:type="dxa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Enh</w:t>
            </w:r>
            <w:r w:rsidR="00653DAC">
              <w:rPr>
                <w:rFonts w:ascii="Arial" w:hAnsi="Arial" w:cs="Arial"/>
              </w:rPr>
              <w:t>ances course-wide communication.</w:t>
            </w:r>
          </w:p>
        </w:tc>
      </w:tr>
      <w:tr w:rsidR="00130A1B" w:rsidRPr="000442DA" w:rsidTr="00215852">
        <w:tc>
          <w:tcPr>
            <w:tcW w:w="2122" w:type="dxa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Workflow</w:t>
            </w:r>
          </w:p>
        </w:tc>
        <w:tc>
          <w:tcPr>
            <w:tcW w:w="3543" w:type="dxa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Encouraging students to review each other’s portfolios.</w:t>
            </w:r>
          </w:p>
        </w:tc>
        <w:tc>
          <w:tcPr>
            <w:tcW w:w="3351" w:type="dxa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Enhances students</w:t>
            </w:r>
            <w:r w:rsidR="00851C7C">
              <w:rPr>
                <w:rFonts w:ascii="Arial" w:hAnsi="Arial" w:cs="Arial"/>
              </w:rPr>
              <w:t>’</w:t>
            </w:r>
            <w:r w:rsidRPr="000442DA">
              <w:rPr>
                <w:rFonts w:ascii="Arial" w:hAnsi="Arial" w:cs="Arial"/>
              </w:rPr>
              <w:t xml:space="preserve"> sense of the work being done across the course.</w:t>
            </w:r>
          </w:p>
        </w:tc>
      </w:tr>
      <w:tr w:rsidR="00130A1B" w:rsidRPr="000442DA" w:rsidTr="00215852">
        <w:tc>
          <w:tcPr>
            <w:tcW w:w="2122" w:type="dxa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proofErr w:type="spellStart"/>
            <w:r w:rsidRPr="000442DA">
              <w:rPr>
                <w:rFonts w:ascii="Arial" w:hAnsi="Arial" w:cs="Arial"/>
              </w:rPr>
              <w:t>MyBlogs</w:t>
            </w:r>
            <w:proofErr w:type="spellEnd"/>
          </w:p>
        </w:tc>
        <w:tc>
          <w:tcPr>
            <w:tcW w:w="3543" w:type="dxa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Encouraging students to read each other’s posts.</w:t>
            </w:r>
          </w:p>
        </w:tc>
        <w:tc>
          <w:tcPr>
            <w:tcW w:w="3351" w:type="dxa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 xml:space="preserve">Enhances understanding from multiple perspectives. </w:t>
            </w:r>
          </w:p>
        </w:tc>
      </w:tr>
      <w:tr w:rsidR="00130A1B" w:rsidRPr="000442DA" w:rsidTr="00215852">
        <w:tc>
          <w:tcPr>
            <w:tcW w:w="2122" w:type="dxa"/>
          </w:tcPr>
          <w:p w:rsidR="00130A1B" w:rsidRPr="000442DA" w:rsidRDefault="00130A1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BB Collaborate</w:t>
            </w:r>
          </w:p>
        </w:tc>
        <w:tc>
          <w:tcPr>
            <w:tcW w:w="3543" w:type="dxa"/>
          </w:tcPr>
          <w:p w:rsidR="00130A1B" w:rsidRPr="000442DA" w:rsidRDefault="00476C76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Encou</w:t>
            </w:r>
            <w:r w:rsidR="00653DAC">
              <w:rPr>
                <w:rFonts w:ascii="Arial" w:hAnsi="Arial" w:cs="Arial"/>
              </w:rPr>
              <w:t>raging students to use the text-</w:t>
            </w:r>
            <w:r w:rsidRPr="000442DA">
              <w:rPr>
                <w:rFonts w:ascii="Arial" w:hAnsi="Arial" w:cs="Arial"/>
              </w:rPr>
              <w:t>chat while the presenter talks.</w:t>
            </w:r>
          </w:p>
        </w:tc>
        <w:tc>
          <w:tcPr>
            <w:tcW w:w="3351" w:type="dxa"/>
          </w:tcPr>
          <w:p w:rsidR="00130A1B" w:rsidRPr="000442DA" w:rsidRDefault="00476C76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Enhances discourse around the subject being presented.</w:t>
            </w:r>
          </w:p>
        </w:tc>
      </w:tr>
    </w:tbl>
    <w:p w:rsidR="00215852" w:rsidRDefault="00215852" w:rsidP="00215852">
      <w:pPr>
        <w:rPr>
          <w:rFonts w:ascii="Arial" w:hAnsi="Arial" w:cs="Arial"/>
          <w:b/>
          <w:bCs/>
          <w:sz w:val="40"/>
          <w:szCs w:val="40"/>
        </w:rPr>
      </w:pPr>
    </w:p>
    <w:p w:rsidR="00476C76" w:rsidRPr="00215852" w:rsidRDefault="00476C76" w:rsidP="00215852">
      <w:pPr>
        <w:rPr>
          <w:rFonts w:ascii="Arial" w:hAnsi="Arial" w:cs="Arial"/>
        </w:rPr>
      </w:pPr>
      <w:r w:rsidRPr="00215852">
        <w:rPr>
          <w:rFonts w:ascii="Arial" w:hAnsi="Arial" w:cs="Arial"/>
          <w:b/>
          <w:bCs/>
          <w:sz w:val="40"/>
          <w:szCs w:val="40"/>
        </w:rPr>
        <w:lastRenderedPageBreak/>
        <w:t>Enrich</w:t>
      </w:r>
      <w:r w:rsidR="00215852">
        <w:rPr>
          <w:rFonts w:ascii="Arial" w:hAnsi="Arial" w:cs="Arial"/>
          <w:b/>
          <w:bCs/>
        </w:rPr>
        <w:t xml:space="preserve"> -</w:t>
      </w:r>
      <w:r w:rsidRPr="00215852">
        <w:rPr>
          <w:rFonts w:ascii="Arial" w:hAnsi="Arial" w:cs="Arial"/>
          <w:b/>
          <w:bCs/>
        </w:rPr>
        <w:t xml:space="preserve"> To</w:t>
      </w:r>
      <w:r w:rsidR="00215852" w:rsidRPr="00215852">
        <w:rPr>
          <w:rFonts w:ascii="Arial" w:hAnsi="Arial" w:cs="Arial"/>
          <w:b/>
          <w:bCs/>
        </w:rPr>
        <w:t xml:space="preserve"> </w:t>
      </w:r>
      <w:r w:rsidRPr="00215852">
        <w:rPr>
          <w:rFonts w:ascii="Arial" w:hAnsi="Arial" w:cs="Arial"/>
          <w:b/>
          <w:bCs/>
        </w:rPr>
        <w:t>make fuller, more meaningful, or more rewarding.</w:t>
      </w:r>
    </w:p>
    <w:p w:rsidR="00215852" w:rsidRPr="00215852" w:rsidRDefault="00215852" w:rsidP="0047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6C76" w:rsidRPr="00215852" w:rsidRDefault="00476C76" w:rsidP="0047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5852">
        <w:rPr>
          <w:rFonts w:ascii="Arial" w:hAnsi="Arial" w:cs="Arial"/>
        </w:rPr>
        <w:t>Technology is being implemented to “enrich” the learning experience. Using technology as an “enricher”</w:t>
      </w:r>
      <w:r w:rsidR="00215852">
        <w:rPr>
          <w:rFonts w:ascii="Arial" w:hAnsi="Arial" w:cs="Arial"/>
        </w:rPr>
        <w:t xml:space="preserve"> </w:t>
      </w:r>
      <w:r w:rsidRPr="00215852">
        <w:rPr>
          <w:rFonts w:ascii="Arial" w:hAnsi="Arial" w:cs="Arial"/>
        </w:rPr>
        <w:t>requires staff and students to think about how technology &amp; digital assets can make learning more</w:t>
      </w:r>
      <w:r w:rsidR="00215852">
        <w:rPr>
          <w:rFonts w:ascii="Arial" w:hAnsi="Arial" w:cs="Arial"/>
        </w:rPr>
        <w:t xml:space="preserve"> </w:t>
      </w:r>
      <w:r w:rsidRPr="00215852">
        <w:rPr>
          <w:rFonts w:ascii="Arial" w:hAnsi="Arial" w:cs="Arial"/>
        </w:rPr>
        <w:t>rewarding &amp; meaningful.</w:t>
      </w:r>
    </w:p>
    <w:p w:rsidR="00476C76" w:rsidRDefault="00476C76" w:rsidP="00476C76">
      <w:pPr>
        <w:rPr>
          <w:rFonts w:ascii="Arial" w:hAnsi="Arial" w:cs="Arial"/>
          <w:sz w:val="20"/>
          <w:szCs w:val="20"/>
        </w:rPr>
      </w:pPr>
    </w:p>
    <w:p w:rsidR="00215852" w:rsidRPr="00215852" w:rsidRDefault="00215852" w:rsidP="00476C76">
      <w:pPr>
        <w:rPr>
          <w:rFonts w:ascii="Arial" w:hAnsi="Arial" w:cs="Arial"/>
        </w:rPr>
      </w:pPr>
      <w:r w:rsidRPr="00215852">
        <w:rPr>
          <w:rFonts w:ascii="Arial" w:hAnsi="Arial" w:cs="Arial"/>
        </w:rPr>
        <w:t>Examples: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8"/>
        <w:gridCol w:w="3544"/>
        <w:gridCol w:w="3634"/>
      </w:tblGrid>
      <w:tr w:rsidR="00476C76" w:rsidRPr="000442DA" w:rsidTr="00215852">
        <w:tc>
          <w:tcPr>
            <w:tcW w:w="1838" w:type="dxa"/>
            <w:shd w:val="clear" w:color="auto" w:fill="D9D9D9" w:themeFill="background1" w:themeFillShade="D9"/>
          </w:tcPr>
          <w:p w:rsidR="00476C76" w:rsidRPr="000442DA" w:rsidRDefault="00476C76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 xml:space="preserve">Technology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76C76" w:rsidRPr="000442DA" w:rsidRDefault="00476C76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 xml:space="preserve">Activity 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:rsidR="00476C76" w:rsidRPr="000442DA" w:rsidRDefault="00476C76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Enriches</w:t>
            </w:r>
          </w:p>
        </w:tc>
      </w:tr>
      <w:tr w:rsidR="00476C76" w:rsidRPr="000442DA" w:rsidTr="00215852">
        <w:tc>
          <w:tcPr>
            <w:tcW w:w="1838" w:type="dxa"/>
          </w:tcPr>
          <w:p w:rsidR="00476C76" w:rsidRPr="000442DA" w:rsidRDefault="00476C76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Moodle</w:t>
            </w:r>
          </w:p>
        </w:tc>
        <w:tc>
          <w:tcPr>
            <w:tcW w:w="3544" w:type="dxa"/>
          </w:tcPr>
          <w:p w:rsidR="00476C76" w:rsidRPr="000442DA" w:rsidRDefault="00476C76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Using Moodle as a ‘hub’ to link out to other services and online spaces.</w:t>
            </w:r>
          </w:p>
        </w:tc>
        <w:tc>
          <w:tcPr>
            <w:tcW w:w="3634" w:type="dxa"/>
          </w:tcPr>
          <w:p w:rsidR="00476C76" w:rsidRPr="000442DA" w:rsidRDefault="00443ADD" w:rsidP="00653DAC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 xml:space="preserve">Enriches courses with a strong online presence </w:t>
            </w:r>
            <w:r w:rsidR="00653DAC">
              <w:rPr>
                <w:rFonts w:ascii="Arial" w:hAnsi="Arial" w:cs="Arial"/>
              </w:rPr>
              <w:t>or</w:t>
            </w:r>
            <w:r w:rsidRPr="000442DA">
              <w:rPr>
                <w:rFonts w:ascii="Arial" w:hAnsi="Arial" w:cs="Arial"/>
              </w:rPr>
              <w:t xml:space="preserve"> ‘home’.</w:t>
            </w:r>
            <w:r w:rsidR="00476C76" w:rsidRPr="000442DA">
              <w:rPr>
                <w:rFonts w:ascii="Arial" w:hAnsi="Arial" w:cs="Arial"/>
              </w:rPr>
              <w:t xml:space="preserve"> </w:t>
            </w:r>
          </w:p>
        </w:tc>
      </w:tr>
      <w:tr w:rsidR="00476C76" w:rsidRPr="000442DA" w:rsidTr="00215852">
        <w:tc>
          <w:tcPr>
            <w:tcW w:w="1838" w:type="dxa"/>
          </w:tcPr>
          <w:p w:rsidR="00476C76" w:rsidRPr="000442DA" w:rsidRDefault="00476C76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Workflow</w:t>
            </w:r>
          </w:p>
        </w:tc>
        <w:tc>
          <w:tcPr>
            <w:tcW w:w="3544" w:type="dxa"/>
          </w:tcPr>
          <w:p w:rsidR="00476C76" w:rsidRPr="000442DA" w:rsidRDefault="00443ADD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Reflecting on portfolio work within Workflow</w:t>
            </w:r>
            <w:r w:rsidR="00653DAC">
              <w:rPr>
                <w:rFonts w:ascii="Arial" w:hAnsi="Arial" w:cs="Arial"/>
              </w:rPr>
              <w:t>.</w:t>
            </w:r>
          </w:p>
        </w:tc>
        <w:tc>
          <w:tcPr>
            <w:tcW w:w="3634" w:type="dxa"/>
          </w:tcPr>
          <w:p w:rsidR="00476C76" w:rsidRPr="000442DA" w:rsidRDefault="00443ADD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Enriches students</w:t>
            </w:r>
            <w:r w:rsidR="00851C7C">
              <w:rPr>
                <w:rFonts w:ascii="Arial" w:hAnsi="Arial" w:cs="Arial"/>
              </w:rPr>
              <w:t>’</w:t>
            </w:r>
            <w:r w:rsidRPr="000442DA">
              <w:rPr>
                <w:rFonts w:ascii="Arial" w:hAnsi="Arial" w:cs="Arial"/>
              </w:rPr>
              <w:t xml:space="preserve"> understanding of their work and supports them in communicating their thinking.</w:t>
            </w:r>
          </w:p>
        </w:tc>
      </w:tr>
      <w:tr w:rsidR="00476C76" w:rsidRPr="000442DA" w:rsidTr="00215852">
        <w:tc>
          <w:tcPr>
            <w:tcW w:w="1838" w:type="dxa"/>
          </w:tcPr>
          <w:p w:rsidR="00476C76" w:rsidRPr="000442DA" w:rsidRDefault="00476C76" w:rsidP="009A60B2">
            <w:pPr>
              <w:rPr>
                <w:rFonts w:ascii="Arial" w:hAnsi="Arial" w:cs="Arial"/>
              </w:rPr>
            </w:pPr>
            <w:proofErr w:type="spellStart"/>
            <w:r w:rsidRPr="000442DA">
              <w:rPr>
                <w:rFonts w:ascii="Arial" w:hAnsi="Arial" w:cs="Arial"/>
              </w:rPr>
              <w:t>MyBlogs</w:t>
            </w:r>
            <w:proofErr w:type="spellEnd"/>
          </w:p>
        </w:tc>
        <w:tc>
          <w:tcPr>
            <w:tcW w:w="3544" w:type="dxa"/>
          </w:tcPr>
          <w:p w:rsidR="00476C76" w:rsidRPr="000442DA" w:rsidRDefault="00443ADD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Commenting on other students</w:t>
            </w:r>
            <w:r w:rsidR="00851C7C">
              <w:rPr>
                <w:rFonts w:ascii="Arial" w:hAnsi="Arial" w:cs="Arial"/>
              </w:rPr>
              <w:t>’</w:t>
            </w:r>
            <w:r w:rsidRPr="000442DA">
              <w:rPr>
                <w:rFonts w:ascii="Arial" w:hAnsi="Arial" w:cs="Arial"/>
              </w:rPr>
              <w:t xml:space="preserve"> posts within a cohort.</w:t>
            </w:r>
          </w:p>
        </w:tc>
        <w:tc>
          <w:tcPr>
            <w:tcW w:w="3634" w:type="dxa"/>
          </w:tcPr>
          <w:p w:rsidR="00476C76" w:rsidRPr="000442DA" w:rsidRDefault="00443ADD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Enriches discours</w:t>
            </w:r>
            <w:r w:rsidR="00653DAC">
              <w:rPr>
                <w:rFonts w:ascii="Arial" w:hAnsi="Arial" w:cs="Arial"/>
              </w:rPr>
              <w:t>e and reflection around student</w:t>
            </w:r>
            <w:r w:rsidRPr="000442DA">
              <w:rPr>
                <w:rFonts w:ascii="Arial" w:hAnsi="Arial" w:cs="Arial"/>
              </w:rPr>
              <w:t>s thinking.</w:t>
            </w:r>
          </w:p>
        </w:tc>
      </w:tr>
      <w:tr w:rsidR="00476C76" w:rsidRPr="000442DA" w:rsidTr="00215852">
        <w:tc>
          <w:tcPr>
            <w:tcW w:w="1838" w:type="dxa"/>
          </w:tcPr>
          <w:p w:rsidR="00476C76" w:rsidRPr="000442DA" w:rsidRDefault="00476C76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BB Collaborate</w:t>
            </w:r>
          </w:p>
        </w:tc>
        <w:tc>
          <w:tcPr>
            <w:tcW w:w="3544" w:type="dxa"/>
          </w:tcPr>
          <w:p w:rsidR="00476C76" w:rsidRPr="000442DA" w:rsidRDefault="00443ADD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Hosting</w:t>
            </w:r>
            <w:r w:rsidR="00653DAC">
              <w:rPr>
                <w:rFonts w:ascii="Arial" w:hAnsi="Arial" w:cs="Arial"/>
              </w:rPr>
              <w:t xml:space="preserve"> multi-presenter panels within C</w:t>
            </w:r>
            <w:r w:rsidRPr="000442DA">
              <w:rPr>
                <w:rFonts w:ascii="Arial" w:hAnsi="Arial" w:cs="Arial"/>
              </w:rPr>
              <w:t>ollaborate</w:t>
            </w:r>
            <w:r w:rsidR="00653DAC">
              <w:rPr>
                <w:rFonts w:ascii="Arial" w:hAnsi="Arial" w:cs="Arial"/>
              </w:rPr>
              <w:t>.</w:t>
            </w:r>
          </w:p>
        </w:tc>
        <w:tc>
          <w:tcPr>
            <w:tcW w:w="3634" w:type="dxa"/>
          </w:tcPr>
          <w:p w:rsidR="00476C76" w:rsidRPr="000442DA" w:rsidRDefault="00443ADD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Enriches engagement with multiple viewpoints.</w:t>
            </w:r>
          </w:p>
        </w:tc>
      </w:tr>
    </w:tbl>
    <w:p w:rsidR="0042769F" w:rsidRPr="000442DA" w:rsidRDefault="0042769F" w:rsidP="00476C76">
      <w:pPr>
        <w:rPr>
          <w:rFonts w:ascii="Arial" w:hAnsi="Arial" w:cs="Arial"/>
        </w:rPr>
      </w:pPr>
    </w:p>
    <w:p w:rsidR="0042769F" w:rsidRPr="00215852" w:rsidRDefault="0042769F" w:rsidP="00215852">
      <w:pPr>
        <w:rPr>
          <w:rFonts w:ascii="Arial" w:hAnsi="Arial" w:cs="Arial"/>
        </w:rPr>
      </w:pPr>
      <w:r w:rsidRPr="00215852">
        <w:rPr>
          <w:rFonts w:ascii="Arial" w:hAnsi="Arial" w:cs="Arial"/>
          <w:b/>
          <w:bCs/>
          <w:color w:val="000000"/>
          <w:sz w:val="40"/>
          <w:szCs w:val="40"/>
        </w:rPr>
        <w:t>Empower</w:t>
      </w:r>
      <w:r w:rsidRPr="00215852">
        <w:rPr>
          <w:rFonts w:ascii="Arial" w:hAnsi="Arial" w:cs="Arial"/>
          <w:b/>
          <w:bCs/>
          <w:color w:val="000000"/>
        </w:rPr>
        <w:t xml:space="preserve"> </w:t>
      </w:r>
      <w:r w:rsidR="00653DAC">
        <w:rPr>
          <w:rFonts w:ascii="Arial" w:hAnsi="Arial" w:cs="Arial"/>
          <w:b/>
          <w:bCs/>
          <w:color w:val="000000"/>
        </w:rPr>
        <w:t>–</w:t>
      </w:r>
      <w:r w:rsidR="00215852">
        <w:rPr>
          <w:rFonts w:ascii="Arial" w:hAnsi="Arial" w:cs="Arial"/>
          <w:b/>
          <w:bCs/>
          <w:color w:val="000000"/>
        </w:rPr>
        <w:t xml:space="preserve"> </w:t>
      </w:r>
      <w:r w:rsidR="00653DAC">
        <w:rPr>
          <w:rFonts w:ascii="Arial" w:hAnsi="Arial" w:cs="Arial"/>
          <w:b/>
          <w:bCs/>
          <w:color w:val="000000"/>
        </w:rPr>
        <w:t xml:space="preserve">To </w:t>
      </w:r>
      <w:r w:rsidRPr="00215852">
        <w:rPr>
          <w:rFonts w:ascii="Arial" w:hAnsi="Arial" w:cs="Arial"/>
          <w:b/>
          <w:bCs/>
          <w:color w:val="333333"/>
        </w:rPr>
        <w:t>make</w:t>
      </w:r>
      <w:r w:rsidR="00215852" w:rsidRPr="00215852">
        <w:rPr>
          <w:rFonts w:ascii="Arial" w:hAnsi="Arial" w:cs="Arial"/>
          <w:b/>
          <w:bCs/>
          <w:color w:val="333333"/>
        </w:rPr>
        <w:t xml:space="preserve"> </w:t>
      </w:r>
      <w:r w:rsidRPr="00215852">
        <w:rPr>
          <w:rFonts w:ascii="Arial" w:hAnsi="Arial" w:cs="Arial"/>
          <w:b/>
          <w:bCs/>
          <w:color w:val="333333"/>
        </w:rPr>
        <w:t>(someone) stronger and more confident</w:t>
      </w:r>
      <w:r w:rsidR="00653DAC">
        <w:rPr>
          <w:rFonts w:ascii="Arial" w:hAnsi="Arial" w:cs="Arial"/>
          <w:b/>
          <w:bCs/>
          <w:color w:val="333333"/>
        </w:rPr>
        <w:t>.</w:t>
      </w:r>
    </w:p>
    <w:p w:rsidR="00215852" w:rsidRPr="00215852" w:rsidRDefault="00215852" w:rsidP="0042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2769F" w:rsidRPr="00215852" w:rsidRDefault="0042769F" w:rsidP="0042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15852">
        <w:rPr>
          <w:rFonts w:ascii="Arial" w:hAnsi="Arial" w:cs="Arial"/>
          <w:color w:val="000000"/>
        </w:rPr>
        <w:t>Technology is being implemented to “empower” the learners. Using technology as an “</w:t>
      </w:r>
      <w:proofErr w:type="spellStart"/>
      <w:r w:rsidRPr="00215852">
        <w:rPr>
          <w:rFonts w:ascii="Arial" w:hAnsi="Arial" w:cs="Arial"/>
          <w:color w:val="000000"/>
        </w:rPr>
        <w:t>empowerer</w:t>
      </w:r>
      <w:proofErr w:type="spellEnd"/>
      <w:r w:rsidRPr="00215852">
        <w:rPr>
          <w:rFonts w:ascii="Arial" w:hAnsi="Arial" w:cs="Arial"/>
          <w:color w:val="000000"/>
        </w:rPr>
        <w:t>”</w:t>
      </w:r>
      <w:r w:rsidR="00215852" w:rsidRPr="00215852">
        <w:rPr>
          <w:rFonts w:ascii="Arial" w:hAnsi="Arial" w:cs="Arial"/>
          <w:color w:val="000000"/>
        </w:rPr>
        <w:t xml:space="preserve"> </w:t>
      </w:r>
      <w:r w:rsidRPr="00215852">
        <w:rPr>
          <w:rFonts w:ascii="Arial" w:hAnsi="Arial" w:cs="Arial"/>
          <w:color w:val="000000"/>
        </w:rPr>
        <w:t>encourages students to take ownership of their use of technology in learning &amp; teaching activities.</w:t>
      </w:r>
    </w:p>
    <w:p w:rsidR="0042769F" w:rsidRDefault="0042769F" w:rsidP="0042769F">
      <w:pPr>
        <w:rPr>
          <w:rFonts w:ascii="Arial" w:hAnsi="Arial" w:cs="Arial"/>
          <w:color w:val="000000"/>
          <w:sz w:val="20"/>
          <w:szCs w:val="20"/>
        </w:rPr>
      </w:pPr>
    </w:p>
    <w:p w:rsidR="00215852" w:rsidRPr="00215852" w:rsidRDefault="00215852" w:rsidP="0042769F">
      <w:pPr>
        <w:rPr>
          <w:rFonts w:ascii="Arial" w:hAnsi="Arial" w:cs="Arial"/>
        </w:rPr>
      </w:pPr>
      <w:r w:rsidRPr="00215852">
        <w:rPr>
          <w:rFonts w:ascii="Arial" w:hAnsi="Arial" w:cs="Arial"/>
        </w:rPr>
        <w:t>Examples: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3634"/>
      </w:tblGrid>
      <w:tr w:rsidR="0042769F" w:rsidRPr="000442DA" w:rsidTr="00215852">
        <w:tc>
          <w:tcPr>
            <w:tcW w:w="1696" w:type="dxa"/>
            <w:shd w:val="clear" w:color="auto" w:fill="D9D9D9" w:themeFill="background1" w:themeFillShade="D9"/>
          </w:tcPr>
          <w:p w:rsidR="0042769F" w:rsidRPr="000442DA" w:rsidRDefault="0042769F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 xml:space="preserve">Technology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2769F" w:rsidRPr="000442DA" w:rsidRDefault="0042769F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 xml:space="preserve">Activity 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:rsidR="0042769F" w:rsidRPr="000442DA" w:rsidRDefault="0042769F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Empowers</w:t>
            </w:r>
          </w:p>
        </w:tc>
      </w:tr>
      <w:tr w:rsidR="0042769F" w:rsidRPr="000442DA" w:rsidTr="00215852">
        <w:tc>
          <w:tcPr>
            <w:tcW w:w="1696" w:type="dxa"/>
          </w:tcPr>
          <w:p w:rsidR="0042769F" w:rsidRPr="000442DA" w:rsidRDefault="0042769F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Moodle</w:t>
            </w:r>
          </w:p>
        </w:tc>
        <w:tc>
          <w:tcPr>
            <w:tcW w:w="3686" w:type="dxa"/>
          </w:tcPr>
          <w:p w:rsidR="0042769F" w:rsidRPr="000442DA" w:rsidRDefault="00653DAC" w:rsidP="009A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link out to or upload examples of their work.</w:t>
            </w:r>
          </w:p>
        </w:tc>
        <w:tc>
          <w:tcPr>
            <w:tcW w:w="3634" w:type="dxa"/>
          </w:tcPr>
          <w:p w:rsidR="0042769F" w:rsidRPr="000442DA" w:rsidRDefault="0042769F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Empowers students a</w:t>
            </w:r>
            <w:r w:rsidR="00215852">
              <w:rPr>
                <w:rFonts w:ascii="Arial" w:hAnsi="Arial" w:cs="Arial"/>
              </w:rPr>
              <w:t>s</w:t>
            </w:r>
            <w:r w:rsidRPr="000442DA">
              <w:rPr>
                <w:rFonts w:ascii="Arial" w:hAnsi="Arial" w:cs="Arial"/>
              </w:rPr>
              <w:t xml:space="preserve"> legitimate participants with ‘something to say’</w:t>
            </w:r>
            <w:r w:rsidR="00653DAC">
              <w:rPr>
                <w:rFonts w:ascii="Arial" w:hAnsi="Arial" w:cs="Arial"/>
              </w:rPr>
              <w:t>.</w:t>
            </w:r>
            <w:r w:rsidRPr="000442DA">
              <w:rPr>
                <w:rFonts w:ascii="Arial" w:hAnsi="Arial" w:cs="Arial"/>
              </w:rPr>
              <w:t xml:space="preserve"> </w:t>
            </w:r>
          </w:p>
        </w:tc>
      </w:tr>
      <w:tr w:rsidR="0042769F" w:rsidRPr="000442DA" w:rsidTr="00215852">
        <w:tc>
          <w:tcPr>
            <w:tcW w:w="1696" w:type="dxa"/>
          </w:tcPr>
          <w:p w:rsidR="0042769F" w:rsidRPr="000442DA" w:rsidRDefault="0042769F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Workflow</w:t>
            </w:r>
          </w:p>
        </w:tc>
        <w:tc>
          <w:tcPr>
            <w:tcW w:w="3686" w:type="dxa"/>
          </w:tcPr>
          <w:p w:rsidR="0042769F" w:rsidRPr="000442DA" w:rsidRDefault="008922A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Students sharing portfolio si</w:t>
            </w:r>
            <w:r w:rsidR="00851C7C">
              <w:rPr>
                <w:rFonts w:ascii="Arial" w:hAnsi="Arial" w:cs="Arial"/>
              </w:rPr>
              <w:t>t</w:t>
            </w:r>
            <w:r w:rsidR="00653DAC">
              <w:rPr>
                <w:rFonts w:ascii="Arial" w:hAnsi="Arial" w:cs="Arial"/>
              </w:rPr>
              <w:t>es with institutions beyond UAL.</w:t>
            </w:r>
          </w:p>
        </w:tc>
        <w:tc>
          <w:tcPr>
            <w:tcW w:w="3634" w:type="dxa"/>
          </w:tcPr>
          <w:p w:rsidR="0042769F" w:rsidRPr="000442DA" w:rsidRDefault="008922A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Empowers students in their transition towards professional practice.</w:t>
            </w:r>
          </w:p>
        </w:tc>
      </w:tr>
      <w:tr w:rsidR="0042769F" w:rsidRPr="000442DA" w:rsidTr="00215852">
        <w:tc>
          <w:tcPr>
            <w:tcW w:w="1696" w:type="dxa"/>
          </w:tcPr>
          <w:p w:rsidR="0042769F" w:rsidRPr="000442DA" w:rsidRDefault="0042769F" w:rsidP="009A60B2">
            <w:pPr>
              <w:rPr>
                <w:rFonts w:ascii="Arial" w:hAnsi="Arial" w:cs="Arial"/>
              </w:rPr>
            </w:pPr>
            <w:proofErr w:type="spellStart"/>
            <w:r w:rsidRPr="000442DA">
              <w:rPr>
                <w:rFonts w:ascii="Arial" w:hAnsi="Arial" w:cs="Arial"/>
              </w:rPr>
              <w:t>MyBlogs</w:t>
            </w:r>
            <w:proofErr w:type="spellEnd"/>
          </w:p>
        </w:tc>
        <w:tc>
          <w:tcPr>
            <w:tcW w:w="3686" w:type="dxa"/>
          </w:tcPr>
          <w:p w:rsidR="0042769F" w:rsidRPr="000442DA" w:rsidRDefault="008922A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Students sharing posts openly online with relevant audiences</w:t>
            </w:r>
            <w:r w:rsidR="00653DAC">
              <w:rPr>
                <w:rFonts w:ascii="Arial" w:hAnsi="Arial" w:cs="Arial"/>
              </w:rPr>
              <w:t>.</w:t>
            </w:r>
            <w:r w:rsidRPr="000442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4" w:type="dxa"/>
          </w:tcPr>
          <w:p w:rsidR="0042769F" w:rsidRPr="000442DA" w:rsidRDefault="008922AB" w:rsidP="008922AB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Empowers students in developing their own ‘voice’ within their discipline and to build networks.</w:t>
            </w:r>
          </w:p>
        </w:tc>
      </w:tr>
      <w:tr w:rsidR="0042769F" w:rsidRPr="000442DA" w:rsidTr="00215852">
        <w:tc>
          <w:tcPr>
            <w:tcW w:w="1696" w:type="dxa"/>
          </w:tcPr>
          <w:p w:rsidR="0042769F" w:rsidRPr="000442DA" w:rsidRDefault="0042769F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BB Collaborate</w:t>
            </w:r>
          </w:p>
        </w:tc>
        <w:tc>
          <w:tcPr>
            <w:tcW w:w="3686" w:type="dxa"/>
          </w:tcPr>
          <w:p w:rsidR="0042769F" w:rsidRPr="000442DA" w:rsidRDefault="008922AB" w:rsidP="00851C7C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Stud</w:t>
            </w:r>
            <w:r w:rsidR="00653DAC">
              <w:rPr>
                <w:rFonts w:ascii="Arial" w:hAnsi="Arial" w:cs="Arial"/>
              </w:rPr>
              <w:t>ents lead a synchronous session.</w:t>
            </w:r>
          </w:p>
        </w:tc>
        <w:tc>
          <w:tcPr>
            <w:tcW w:w="3634" w:type="dxa"/>
          </w:tcPr>
          <w:p w:rsidR="0042769F" w:rsidRPr="000442DA" w:rsidRDefault="008922AB" w:rsidP="009A60B2">
            <w:pPr>
              <w:rPr>
                <w:rFonts w:ascii="Arial" w:hAnsi="Arial" w:cs="Arial"/>
              </w:rPr>
            </w:pPr>
            <w:r w:rsidRPr="000442DA">
              <w:rPr>
                <w:rFonts w:ascii="Arial" w:hAnsi="Arial" w:cs="Arial"/>
              </w:rPr>
              <w:t>Empowers students to work collaboratively and to ‘own’ the direction of an element of the course.</w:t>
            </w:r>
          </w:p>
        </w:tc>
      </w:tr>
    </w:tbl>
    <w:p w:rsidR="0042769F" w:rsidRPr="000442DA" w:rsidRDefault="0042769F" w:rsidP="0042769F">
      <w:pPr>
        <w:rPr>
          <w:rFonts w:ascii="Arial" w:hAnsi="Arial" w:cs="Arial"/>
        </w:rPr>
      </w:pPr>
      <w:bookmarkStart w:id="0" w:name="_GoBack"/>
      <w:bookmarkEnd w:id="0"/>
    </w:p>
    <w:sectPr w:rsidR="0042769F" w:rsidRPr="000442DA" w:rsidSect="002158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FB" w:rsidRDefault="000649FB" w:rsidP="000442DA">
      <w:pPr>
        <w:spacing w:after="0" w:line="240" w:lineRule="auto"/>
      </w:pPr>
      <w:r>
        <w:separator/>
      </w:r>
    </w:p>
  </w:endnote>
  <w:endnote w:type="continuationSeparator" w:id="0">
    <w:p w:rsidR="000649FB" w:rsidRDefault="000649FB" w:rsidP="0004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FB" w:rsidRDefault="000649FB" w:rsidP="000442DA">
      <w:pPr>
        <w:spacing w:after="0" w:line="240" w:lineRule="auto"/>
      </w:pPr>
      <w:r>
        <w:separator/>
      </w:r>
    </w:p>
  </w:footnote>
  <w:footnote w:type="continuationSeparator" w:id="0">
    <w:p w:rsidR="000649FB" w:rsidRDefault="000649FB" w:rsidP="000442DA">
      <w:pPr>
        <w:spacing w:after="0" w:line="240" w:lineRule="auto"/>
      </w:pPr>
      <w:r>
        <w:continuationSeparator/>
      </w:r>
    </w:p>
  </w:footnote>
  <w:footnote w:id="1">
    <w:p w:rsidR="000442DA" w:rsidRPr="000442DA" w:rsidRDefault="000442DA" w:rsidP="00044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0442DA">
        <w:rPr>
          <w:rFonts w:ascii="Arial" w:hAnsi="Arial" w:cs="Arial"/>
          <w:color w:val="000000"/>
          <w:sz w:val="18"/>
          <w:szCs w:val="18"/>
        </w:rPr>
        <w:t xml:space="preserve">Beetham, Helen. </w:t>
      </w:r>
      <w:r w:rsidRPr="000442DA">
        <w:rPr>
          <w:rFonts w:ascii="Arial" w:hAnsi="Arial" w:cs="Arial"/>
          <w:i/>
          <w:iCs/>
          <w:color w:val="000000"/>
          <w:sz w:val="18"/>
          <w:szCs w:val="18"/>
          <w:lang w:bidi="he-IL"/>
        </w:rPr>
        <w:t>Rethinking Pedagogy for a Digital Age Designing for 21st Century Learning</w:t>
      </w:r>
      <w:r w:rsidRPr="000442DA">
        <w:rPr>
          <w:rFonts w:ascii="Arial" w:hAnsi="Arial" w:cs="Arial"/>
          <w:color w:val="000000"/>
          <w:sz w:val="18"/>
          <w:szCs w:val="18"/>
        </w:rPr>
        <w:t>.</w:t>
      </w:r>
    </w:p>
    <w:p w:rsidR="000442DA" w:rsidRPr="000442DA" w:rsidRDefault="000442DA" w:rsidP="00044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442DA">
        <w:rPr>
          <w:rFonts w:ascii="Arial" w:hAnsi="Arial" w:cs="Arial"/>
          <w:color w:val="000000"/>
          <w:sz w:val="18"/>
          <w:szCs w:val="18"/>
        </w:rPr>
        <w:t xml:space="preserve">New York: Routledge, 2013. N. </w:t>
      </w:r>
      <w:proofErr w:type="spellStart"/>
      <w:r w:rsidRPr="000442DA">
        <w:rPr>
          <w:rFonts w:ascii="Arial" w:hAnsi="Arial" w:cs="Arial"/>
          <w:color w:val="000000"/>
          <w:sz w:val="18"/>
          <w:szCs w:val="18"/>
        </w:rPr>
        <w:t>pag</w:t>
      </w:r>
      <w:proofErr w:type="spellEnd"/>
      <w:r w:rsidRPr="000442DA">
        <w:rPr>
          <w:rFonts w:ascii="Arial" w:hAnsi="Arial" w:cs="Arial"/>
          <w:color w:val="000000"/>
          <w:sz w:val="18"/>
          <w:szCs w:val="18"/>
        </w:rPr>
        <w:t>. Print.</w:t>
      </w:r>
    </w:p>
    <w:p w:rsidR="000442DA" w:rsidRDefault="000442D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67"/>
    <w:rsid w:val="000442DA"/>
    <w:rsid w:val="000649FB"/>
    <w:rsid w:val="000A3966"/>
    <w:rsid w:val="000C1A74"/>
    <w:rsid w:val="00130A1B"/>
    <w:rsid w:val="00173C3A"/>
    <w:rsid w:val="00215852"/>
    <w:rsid w:val="003E1E60"/>
    <w:rsid w:val="0042769F"/>
    <w:rsid w:val="00443ADD"/>
    <w:rsid w:val="00476C76"/>
    <w:rsid w:val="00653DAC"/>
    <w:rsid w:val="00851C7C"/>
    <w:rsid w:val="008922AB"/>
    <w:rsid w:val="00AD3240"/>
    <w:rsid w:val="00DC4D5A"/>
    <w:rsid w:val="00E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2B20C-08E2-427C-BCC4-E978455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42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2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2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2720-9F25-4692-8463-64B22204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White</dc:creator>
  <cp:keywords/>
  <dc:description/>
  <cp:lastModifiedBy>David White</cp:lastModifiedBy>
  <cp:revision>2</cp:revision>
  <dcterms:created xsi:type="dcterms:W3CDTF">2015-03-20T09:27:00Z</dcterms:created>
  <dcterms:modified xsi:type="dcterms:W3CDTF">2015-03-20T09:27:00Z</dcterms:modified>
</cp:coreProperties>
</file>